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DC3A" w14:textId="771A927C" w:rsidR="00006A3C" w:rsidRDefault="001A442A" w:rsidP="007A7FB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601B32" wp14:editId="5172A4CB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135636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36" y="21140"/>
                <wp:lineTo x="21236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3A1">
        <w:rPr>
          <w:b/>
          <w:bCs/>
          <w:sz w:val="28"/>
          <w:szCs w:val="28"/>
        </w:rPr>
        <w:t>MAY</w:t>
      </w:r>
      <w:r w:rsidR="00233278">
        <w:rPr>
          <w:b/>
          <w:bCs/>
          <w:sz w:val="28"/>
          <w:szCs w:val="28"/>
        </w:rPr>
        <w:t xml:space="preserve"> </w:t>
      </w:r>
      <w:r w:rsidR="00006A3C">
        <w:rPr>
          <w:b/>
          <w:bCs/>
          <w:sz w:val="28"/>
          <w:szCs w:val="28"/>
        </w:rPr>
        <w:t>202</w:t>
      </w:r>
      <w:r w:rsidR="00607132">
        <w:rPr>
          <w:b/>
          <w:bCs/>
          <w:sz w:val="28"/>
          <w:szCs w:val="28"/>
        </w:rPr>
        <w:t>3</w:t>
      </w:r>
      <w:r w:rsidR="00006A3C">
        <w:rPr>
          <w:b/>
          <w:bCs/>
          <w:sz w:val="28"/>
          <w:szCs w:val="28"/>
        </w:rPr>
        <w:t xml:space="preserve"> Parish News from your Diocesan Link</w:t>
      </w:r>
    </w:p>
    <w:p w14:paraId="6E307AAE" w14:textId="306A3FB3" w:rsidR="00DA0004" w:rsidRDefault="00006A3C" w:rsidP="00F429E3">
      <w:pPr>
        <w:shd w:val="clear" w:color="auto" w:fill="FFFFFF"/>
        <w:ind w:left="2880" w:firstLine="720"/>
      </w:pPr>
      <w:r w:rsidRPr="00023C36">
        <w:rPr>
          <w:b/>
          <w:bCs/>
          <w:sz w:val="32"/>
          <w:szCs w:val="32"/>
        </w:rPr>
        <w:t>EVENTS</w:t>
      </w:r>
    </w:p>
    <w:p w14:paraId="38DFD9EE" w14:textId="420E9290" w:rsidR="00CA552F" w:rsidRDefault="00CA552F" w:rsidP="00CA552F">
      <w:pPr>
        <w:contextualSpacing/>
        <w:rPr>
          <w:rFonts w:ascii="Tahoma" w:hAnsi="Tahoma" w:cs="Tahoma"/>
          <w:sz w:val="24"/>
          <w:szCs w:val="24"/>
        </w:rPr>
      </w:pPr>
    </w:p>
    <w:p w14:paraId="4824AE71" w14:textId="77777777" w:rsidR="0035651C" w:rsidRDefault="0035651C" w:rsidP="00CA552F">
      <w:pPr>
        <w:contextualSpacing/>
        <w:rPr>
          <w:rFonts w:ascii="Tahoma" w:hAnsi="Tahoma" w:cs="Tahoma"/>
          <w:sz w:val="24"/>
          <w:szCs w:val="24"/>
        </w:rPr>
      </w:pPr>
    </w:p>
    <w:p w14:paraId="6480F989" w14:textId="77777777" w:rsidR="00D26352" w:rsidRDefault="00D26352" w:rsidP="00CA552F">
      <w:pPr>
        <w:contextualSpacing/>
        <w:rPr>
          <w:rFonts w:ascii="Tahoma" w:hAnsi="Tahoma" w:cs="Tahoma"/>
          <w:sz w:val="24"/>
          <w:szCs w:val="24"/>
        </w:rPr>
      </w:pPr>
    </w:p>
    <w:p w14:paraId="3E63DD0A" w14:textId="2BFF3E8C" w:rsidR="00CB22F0" w:rsidRDefault="00D870A0" w:rsidP="00CA552F">
      <w:pPr>
        <w:contextualSpacing/>
        <w:rPr>
          <w:rFonts w:ascii="Tahoma" w:hAnsi="Tahoma" w:cs="Tahoma"/>
          <w:sz w:val="24"/>
          <w:szCs w:val="24"/>
        </w:rPr>
      </w:pPr>
      <w:r w:rsidRPr="00D870A0">
        <w:rPr>
          <w:b/>
          <w:bCs/>
          <w:sz w:val="28"/>
          <w:szCs w:val="28"/>
        </w:rPr>
        <w:t xml:space="preserve">May </w:t>
      </w:r>
      <w:r w:rsidR="00751664">
        <w:rPr>
          <w:b/>
          <w:bCs/>
          <w:sz w:val="28"/>
          <w:szCs w:val="28"/>
        </w:rPr>
        <w:t>15th</w:t>
      </w:r>
      <w:proofErr w:type="gramStart"/>
      <w:r w:rsidRPr="00D870A0">
        <w:rPr>
          <w:b/>
          <w:bCs/>
          <w:sz w:val="28"/>
          <w:szCs w:val="28"/>
        </w:rPr>
        <w:t xml:space="preserve"> 2023</w:t>
      </w:r>
      <w:proofErr w:type="gramEnd"/>
      <w:r w:rsidRPr="00786B64">
        <w:rPr>
          <w:sz w:val="28"/>
          <w:szCs w:val="28"/>
        </w:rPr>
        <w:t xml:space="preserve"> </w:t>
      </w:r>
      <w:r w:rsidR="00751664">
        <w:rPr>
          <w:sz w:val="28"/>
          <w:szCs w:val="28"/>
        </w:rPr>
        <w:t>18:30 – 20.00.</w:t>
      </w:r>
      <w:r w:rsidRPr="00786B64">
        <w:rPr>
          <w:sz w:val="28"/>
          <w:szCs w:val="28"/>
        </w:rPr>
        <w:t xml:space="preserve"> </w:t>
      </w:r>
      <w:r w:rsidRPr="00786B64">
        <w:rPr>
          <w:b/>
          <w:bCs/>
          <w:sz w:val="28"/>
          <w:szCs w:val="28"/>
        </w:rPr>
        <w:t>Catholic Education in the 21</w:t>
      </w:r>
      <w:r w:rsidRPr="00786B64">
        <w:rPr>
          <w:b/>
          <w:bCs/>
          <w:sz w:val="28"/>
          <w:szCs w:val="28"/>
          <w:vertAlign w:val="superscript"/>
        </w:rPr>
        <w:t>st</w:t>
      </w:r>
      <w:r w:rsidRPr="00786B64">
        <w:rPr>
          <w:b/>
          <w:bCs/>
          <w:sz w:val="28"/>
          <w:szCs w:val="28"/>
        </w:rPr>
        <w:t xml:space="preserve"> Century Britain</w:t>
      </w:r>
      <w:r w:rsidRPr="00786B64">
        <w:rPr>
          <w:sz w:val="28"/>
          <w:szCs w:val="28"/>
        </w:rPr>
        <w:t xml:space="preserve"> webinar by Catholic Union. </w:t>
      </w:r>
      <w:r w:rsidRPr="00786B64">
        <w:rPr>
          <w:rFonts w:ascii="Helvetica" w:hAnsi="Helvetica" w:cs="Helvetica"/>
          <w:color w:val="6F7287"/>
          <w:sz w:val="28"/>
          <w:szCs w:val="28"/>
          <w:shd w:val="clear" w:color="auto" w:fill="FFFFFF"/>
        </w:rPr>
        <w:t>Our panel of speakers will consider some of the opportunities and challenges for Catholic schools in this country</w:t>
      </w:r>
      <w:r w:rsidR="00751664">
        <w:rPr>
          <w:rFonts w:ascii="Helvetica" w:hAnsi="Helvetica" w:cs="Helvetica"/>
          <w:color w:val="6F7287"/>
          <w:sz w:val="28"/>
          <w:szCs w:val="28"/>
          <w:shd w:val="clear" w:color="auto" w:fill="FFFFFF"/>
        </w:rPr>
        <w:t xml:space="preserve"> with opportunity for discussion and Q&amp;A. </w:t>
      </w:r>
      <w:r w:rsidR="00751664">
        <w:rPr>
          <w:rFonts w:ascii="Tahoma" w:hAnsi="Tahoma" w:cs="Tahoma"/>
          <w:sz w:val="24"/>
          <w:szCs w:val="24"/>
        </w:rPr>
        <w:t>Registration via</w:t>
      </w:r>
      <w:r w:rsidR="00751664">
        <w:rPr>
          <w:rFonts w:ascii="Arial" w:hAnsi="Arial" w:cs="Arial"/>
          <w:color w:val="141827"/>
        </w:rPr>
        <w:t xml:space="preserve"> </w:t>
      </w:r>
      <w:r w:rsidR="00751664">
        <w:rPr>
          <w:rFonts w:ascii="Arial" w:hAnsi="Arial" w:cs="Arial"/>
          <w:color w:val="141827"/>
        </w:rPr>
        <w:fldChar w:fldCharType="begin"/>
      </w:r>
      <w:r w:rsidR="00751664">
        <w:rPr>
          <w:rFonts w:ascii="Arial" w:hAnsi="Arial" w:cs="Arial"/>
          <w:color w:val="141827"/>
        </w:rPr>
        <w:instrText xml:space="preserve"> HYPERLINK "https://eur02.safelinks.protection.outlook.com/?url=https%3A%2F%2Fwww.eventbrite.com%2Fe%2Fcatholic-union-webinar-catholic-education-in-21st-century-britain-tickets-623523785427&amp;data=05%7C01%7Cnbcw%40abdiocese.org.uk%7C7e46da497e934695063508db44ca8814%7C2bf5dbc217ef4efca1c9ab2dc4edefd0%7C0%7C0%7C638179408885129901%7CUnknown%7CTWFpbGZsb3d8eyJWIjoiMC4wLjAwMDAiLCJQIjoiV2luMzIiLCJBTiI6Ik1haWwiLCJXVCI6Mn0%3D%7C3000%7C%7C%7C&amp;sdata=8m6ZUVrs%2BiQ0nPzJUQdBmeEWUE4ItrrnkKjB2lyB9qw%3D&amp;reserved=0" </w:instrText>
      </w:r>
      <w:r w:rsidR="00751664">
        <w:rPr>
          <w:rFonts w:ascii="Arial" w:hAnsi="Arial" w:cs="Arial"/>
          <w:color w:val="141827"/>
        </w:rPr>
        <w:fldChar w:fldCharType="separate"/>
      </w:r>
      <w:r w:rsidR="00751664">
        <w:rPr>
          <w:rStyle w:val="Hyperlink"/>
          <w:rFonts w:ascii="Arial" w:hAnsi="Arial" w:cs="Arial"/>
        </w:rPr>
        <w:t>Eventbrite</w:t>
      </w:r>
      <w:r w:rsidR="00751664">
        <w:rPr>
          <w:rFonts w:ascii="Arial" w:hAnsi="Arial" w:cs="Arial"/>
          <w:color w:val="141827"/>
        </w:rPr>
        <w:fldChar w:fldCharType="end"/>
      </w:r>
    </w:p>
    <w:p w14:paraId="529F2162" w14:textId="77777777" w:rsidR="00CB22F0" w:rsidRDefault="00CB22F0" w:rsidP="00CA552F">
      <w:pPr>
        <w:contextualSpacing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1333A1" w14:paraId="42A8187D" w14:textId="77777777" w:rsidTr="009C7999">
        <w:tc>
          <w:tcPr>
            <w:tcW w:w="1696" w:type="dxa"/>
          </w:tcPr>
          <w:p w14:paraId="0BF7F840" w14:textId="48EE477A" w:rsidR="001333A1" w:rsidRDefault="001333A1" w:rsidP="00CA552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38E06B" wp14:editId="6B217720">
                  <wp:extent cx="899160" cy="1394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97" cy="139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476F0732" w14:textId="77777777" w:rsidR="006944DA" w:rsidRDefault="006944DA" w:rsidP="00CA552F">
            <w:pPr>
              <w:contextualSpacing/>
              <w:rPr>
                <w:rFonts w:ascii="Tahoma" w:hAnsi="Tahoma" w:cs="Tahoma"/>
                <w:b/>
                <w:bCs/>
              </w:rPr>
            </w:pPr>
          </w:p>
          <w:p w14:paraId="42FB6D97" w14:textId="17A47F86" w:rsidR="006944DA" w:rsidRDefault="006944DA" w:rsidP="00CA552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Women in the </w:t>
            </w:r>
            <w:proofErr w:type="gramStart"/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>Church  book</w:t>
            </w:r>
            <w:proofErr w:type="gramEnd"/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club 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 xml:space="preserve">will meet for the second session 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on Wednesday </w:t>
            </w:r>
            <w:r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June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7</w:t>
            </w:r>
            <w:r w:rsidR="009C7999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th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 xml:space="preserve"> 7.30 -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r w:rsidRPr="005B0AC5">
              <w:rPr>
                <w:rFonts w:ascii="Arial" w:hAnsi="Arial" w:cs="Arial"/>
                <w:b/>
                <w:bCs/>
                <w:color w:val="5D1F54"/>
                <w:sz w:val="28"/>
                <w:szCs w:val="28"/>
              </w:rPr>
              <w:t>9pm</w:t>
            </w:r>
            <w:r>
              <w:rPr>
                <w:rFonts w:ascii="Arial" w:hAnsi="Arial" w:cs="Arial"/>
                <w:color w:val="5D1F54"/>
                <w:sz w:val="28"/>
                <w:szCs w:val="28"/>
              </w:rPr>
              <w:t xml:space="preserve"> to discuss Fiona Gardner’s book. For relevant pages and 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zoom link </w:t>
            </w:r>
            <w:r w:rsidR="005D77D7">
              <w:rPr>
                <w:rFonts w:ascii="Arial" w:hAnsi="Arial" w:cs="Arial"/>
                <w:color w:val="5D1F54"/>
                <w:sz w:val="28"/>
                <w:szCs w:val="28"/>
              </w:rPr>
              <w:t>please contact</w:t>
            </w:r>
            <w:r w:rsidRPr="005B0AC5">
              <w:rPr>
                <w:rFonts w:ascii="Arial" w:hAnsi="Arial" w:cs="Arial"/>
                <w:color w:val="5D1F54"/>
                <w:sz w:val="28"/>
                <w:szCs w:val="28"/>
              </w:rPr>
              <w:t xml:space="preserve"> </w:t>
            </w:r>
            <w:hyperlink r:id="rId7" w:history="1">
              <w:r w:rsidRPr="005B0AC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nbcw@abdiocese.org.uk</w:t>
              </w:r>
            </w:hyperlink>
          </w:p>
        </w:tc>
      </w:tr>
    </w:tbl>
    <w:p w14:paraId="4D405F32" w14:textId="77777777" w:rsidR="001333A1" w:rsidRDefault="001333A1" w:rsidP="00CA552F">
      <w:pPr>
        <w:contextualSpacing/>
        <w:rPr>
          <w:rFonts w:ascii="Tahoma" w:hAnsi="Tahoma" w:cs="Tahoma"/>
          <w:sz w:val="24"/>
          <w:szCs w:val="24"/>
        </w:rPr>
      </w:pPr>
    </w:p>
    <w:p w14:paraId="7D309339" w14:textId="4B8CF43B" w:rsidR="00527D7D" w:rsidRDefault="00F54EA0" w:rsidP="00CA552F">
      <w:pPr>
        <w:rPr>
          <w:rStyle w:val="Hyperlink"/>
          <w:rFonts w:ascii="Tahoma" w:eastAsia="Times New Roman" w:hAnsi="Tahoma" w:cs="Tahoma"/>
          <w:sz w:val="24"/>
          <w:szCs w:val="24"/>
        </w:rPr>
      </w:pPr>
      <w:r w:rsidRPr="00F54EA0">
        <w:rPr>
          <w:rFonts w:ascii="Tahoma" w:hAnsi="Tahoma" w:cs="Tahoma"/>
          <w:b/>
          <w:bCs/>
          <w:color w:val="000000"/>
          <w:sz w:val="24"/>
          <w:szCs w:val="24"/>
        </w:rPr>
        <w:t>17</w:t>
      </w:r>
      <w:r w:rsidRPr="00F54EA0"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  <w:t>th</w:t>
      </w:r>
      <w:r w:rsidRPr="00F54EA0">
        <w:rPr>
          <w:rFonts w:ascii="Tahoma" w:hAnsi="Tahoma" w:cs="Tahoma"/>
          <w:b/>
          <w:bCs/>
          <w:color w:val="000000"/>
          <w:sz w:val="24"/>
          <w:szCs w:val="24"/>
        </w:rPr>
        <w:t xml:space="preserve"> June 2023 NBCW Board Meeting</w:t>
      </w:r>
      <w:r w:rsidRPr="00F813CE">
        <w:rPr>
          <w:rFonts w:ascii="Tahoma" w:hAnsi="Tahoma" w:cs="Tahoma"/>
          <w:color w:val="000000"/>
          <w:sz w:val="24"/>
          <w:szCs w:val="24"/>
        </w:rPr>
        <w:t xml:space="preserve"> in person meeting at </w:t>
      </w:r>
      <w:proofErr w:type="spellStart"/>
      <w:r w:rsidRPr="00F813CE">
        <w:rPr>
          <w:rFonts w:ascii="Tahoma" w:hAnsi="Tahoma" w:cs="Tahoma"/>
          <w:color w:val="242424"/>
          <w:sz w:val="24"/>
          <w:szCs w:val="24"/>
          <w:shd w:val="clear" w:color="auto" w:fill="FFFFFF"/>
        </w:rPr>
        <w:t>at</w:t>
      </w:r>
      <w:proofErr w:type="spellEnd"/>
      <w:r w:rsidRPr="00F813CE"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 Romero House,</w:t>
      </w:r>
      <w:r w:rsidRPr="00F813CE">
        <w:rPr>
          <w:rStyle w:val="contentpasted1"/>
          <w:rFonts w:ascii="Tahoma" w:eastAsia="Times New Roman" w:hAnsi="Tahoma" w:cs="Tahoma"/>
          <w:color w:val="71777D"/>
          <w:sz w:val="24"/>
          <w:szCs w:val="24"/>
          <w:shd w:val="clear" w:color="auto" w:fill="FFFFFF"/>
        </w:rPr>
        <w:t xml:space="preserve"> </w:t>
      </w:r>
      <w:r w:rsidRPr="00F813CE">
        <w:rPr>
          <w:rFonts w:ascii="Tahoma" w:hAnsi="Tahoma" w:cs="Tahoma"/>
          <w:sz w:val="24"/>
          <w:szCs w:val="24"/>
        </w:rPr>
        <w:t xml:space="preserve">55 Westminster Bridge road, London SE1 7JB 10.30am registration with 11am start until 4pm </w:t>
      </w:r>
      <w:hyperlink r:id="rId8" w:history="1">
        <w:r w:rsidRPr="00F813CE">
          <w:rPr>
            <w:rStyle w:val="Hyperlink"/>
            <w:rFonts w:ascii="Tahoma" w:eastAsia="Times New Roman" w:hAnsi="Tahoma" w:cs="Tahoma"/>
            <w:sz w:val="24"/>
            <w:szCs w:val="24"/>
          </w:rPr>
          <w:t>https://www.eventbrite.com/e/nbcw-in-person-june-board-meeting-tickets-621730722327</w:t>
        </w:r>
      </w:hyperlink>
    </w:p>
    <w:p w14:paraId="2B51F987" w14:textId="77777777" w:rsidR="00527D7D" w:rsidRPr="00527D7D" w:rsidRDefault="00527D7D" w:rsidP="00CA552F">
      <w:pPr>
        <w:rPr>
          <w:rFonts w:ascii="Tahoma" w:eastAsia="Times New Roman" w:hAnsi="Tahoma" w:cs="Tahoma"/>
          <w:color w:val="0000FF"/>
          <w:sz w:val="24"/>
          <w:szCs w:val="24"/>
          <w:u w:val="single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CB22F0" w14:paraId="2D1DB2CC" w14:textId="77777777" w:rsidTr="009C7999">
        <w:tc>
          <w:tcPr>
            <w:tcW w:w="1980" w:type="dxa"/>
          </w:tcPr>
          <w:p w14:paraId="4BE4BBEF" w14:textId="77777777" w:rsidR="00CB22F0" w:rsidRDefault="00CB22F0" w:rsidP="00BF524A">
            <w:r>
              <w:rPr>
                <w:noProof/>
              </w:rPr>
              <w:drawing>
                <wp:inline distT="0" distB="0" distL="0" distR="0" wp14:anchorId="2AD7B217" wp14:editId="2FD7F2AD">
                  <wp:extent cx="613410" cy="613410"/>
                  <wp:effectExtent l="0" t="0" r="0" b="0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8593EB" wp14:editId="41885345">
                  <wp:extent cx="483870" cy="809956"/>
                  <wp:effectExtent l="0" t="0" r="0" b="9525"/>
                  <wp:docPr id="7" name="Picture 7" descr="A picture containing text, c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u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64" cy="81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210A8F07" w14:textId="20E11F60" w:rsidR="00CB22F0" w:rsidRDefault="00CB22F0" w:rsidP="00BF524A">
            <w:r w:rsidRPr="003D2FD4">
              <w:rPr>
                <w:sz w:val="28"/>
                <w:szCs w:val="28"/>
              </w:rPr>
              <w:t xml:space="preserve">I attended the Diocesan AGM </w:t>
            </w:r>
            <w:proofErr w:type="gramStart"/>
            <w:r w:rsidRPr="003D2FD4">
              <w:rPr>
                <w:sz w:val="28"/>
                <w:szCs w:val="28"/>
              </w:rPr>
              <w:t>for  the</w:t>
            </w:r>
            <w:proofErr w:type="gramEnd"/>
            <w:r w:rsidRPr="003D2FD4">
              <w:rPr>
                <w:sz w:val="28"/>
                <w:szCs w:val="28"/>
              </w:rPr>
              <w:t xml:space="preserve"> </w:t>
            </w:r>
            <w:r w:rsidRPr="003D2FD4">
              <w:rPr>
                <w:b/>
                <w:bCs/>
                <w:sz w:val="28"/>
                <w:szCs w:val="28"/>
              </w:rPr>
              <w:t>Union of Catholic Mothers ‘UCM’</w:t>
            </w:r>
            <w:r w:rsidRPr="003D2FD4">
              <w:rPr>
                <w:sz w:val="28"/>
                <w:szCs w:val="28"/>
              </w:rPr>
              <w:t xml:space="preserve"> on 22nd April and heard of a host of in person Study, Social and Faith events and initiatives run by different Foundations (branches}. Open to all women the UCM is ready to welcome new members. For more information contact the Secretary Judy </w:t>
            </w:r>
            <w:proofErr w:type="gramStart"/>
            <w:r w:rsidRPr="003D2FD4">
              <w:rPr>
                <w:sz w:val="28"/>
                <w:szCs w:val="28"/>
              </w:rPr>
              <w:t>Harkins  01424</w:t>
            </w:r>
            <w:proofErr w:type="gramEnd"/>
            <w:r w:rsidRPr="003D2FD4">
              <w:rPr>
                <w:sz w:val="28"/>
                <w:szCs w:val="28"/>
              </w:rPr>
              <w:t xml:space="preserve"> 442018. </w:t>
            </w:r>
            <w:r w:rsidR="009C7999" w:rsidRPr="009C7999">
              <w:rPr>
                <w:sz w:val="24"/>
                <w:szCs w:val="24"/>
              </w:rPr>
              <w:t>(</w:t>
            </w:r>
            <w:proofErr w:type="gramStart"/>
            <w:r w:rsidR="009C7999" w:rsidRPr="009C7999">
              <w:rPr>
                <w:sz w:val="24"/>
                <w:szCs w:val="24"/>
              </w:rPr>
              <w:t>members</w:t>
            </w:r>
            <w:proofErr w:type="gramEnd"/>
            <w:r w:rsidR="009C7999" w:rsidRPr="009C7999">
              <w:rPr>
                <w:sz w:val="24"/>
                <w:szCs w:val="24"/>
              </w:rPr>
              <w:t xml:space="preserve"> at National Pilgrimage in Walsingham)</w:t>
            </w:r>
          </w:p>
        </w:tc>
      </w:tr>
    </w:tbl>
    <w:p w14:paraId="6760F8E0" w14:textId="77777777" w:rsidR="00CB22F0" w:rsidRDefault="00CB22F0" w:rsidP="00CB22F0">
      <w:r>
        <w:rPr>
          <w:noProof/>
        </w:rPr>
        <w:drawing>
          <wp:inline distT="0" distB="0" distL="0" distR="0" wp14:anchorId="25EF610C" wp14:editId="6B6AE12C">
            <wp:extent cx="5731510" cy="17913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A3AD8" w14:textId="77777777" w:rsidR="00CB22F0" w:rsidRPr="00B2525F" w:rsidRDefault="00CB22F0" w:rsidP="00CB22F0">
      <w:pPr>
        <w:contextualSpacing/>
        <w:rPr>
          <w:rFonts w:ascii="Amasis MT Pro Black" w:hAnsi="Amasis MT Pro Black" w:cs="Arial"/>
          <w:color w:val="0000FF"/>
          <w:sz w:val="24"/>
          <w:szCs w:val="24"/>
          <w:u w:val="single"/>
        </w:rPr>
      </w:pPr>
      <w:r>
        <w:rPr>
          <w:sz w:val="28"/>
          <w:szCs w:val="28"/>
        </w:rPr>
        <w:t xml:space="preserve">For further details of any of the above, or to share your projects, ideas and hopes for women of our Diocese, or if you would like information on resources please </w:t>
      </w:r>
      <w:proofErr w:type="gramStart"/>
      <w:r>
        <w:rPr>
          <w:sz w:val="28"/>
          <w:szCs w:val="28"/>
        </w:rPr>
        <w:t>contact:-</w:t>
      </w:r>
      <w:proofErr w:type="gramEnd"/>
      <w:r>
        <w:rPr>
          <w:sz w:val="28"/>
          <w:szCs w:val="28"/>
        </w:rPr>
        <w:t xml:space="preserve"> </w:t>
      </w:r>
      <w:r w:rsidRPr="00356247">
        <w:rPr>
          <w:rFonts w:ascii="Amasis MT Pro Black" w:hAnsi="Amasis MT Pro Black" w:cs="Arial"/>
          <w:b/>
          <w:bCs/>
          <w:color w:val="222222"/>
          <w:sz w:val="28"/>
          <w:szCs w:val="28"/>
          <w:lang w:eastAsia="en-GB"/>
        </w:rPr>
        <w:t>Sue Petritz</w:t>
      </w:r>
      <w:r w:rsidRPr="00B2525F">
        <w:rPr>
          <w:rFonts w:ascii="Amasis MT Pro Black" w:hAnsi="Amasis MT Pro Black" w:cs="Arial"/>
          <w:b/>
          <w:bCs/>
          <w:color w:val="222222"/>
          <w:sz w:val="24"/>
          <w:szCs w:val="24"/>
          <w:lang w:eastAsia="en-GB"/>
        </w:rPr>
        <w:t xml:space="preserve">      </w:t>
      </w:r>
      <w:hyperlink r:id="rId12" w:history="1">
        <w:r w:rsidRPr="00B2525F">
          <w:rPr>
            <w:rStyle w:val="Hyperlink"/>
            <w:rFonts w:ascii="Amasis MT Pro Black" w:hAnsi="Amasis MT Pro Black" w:cs="Arial"/>
            <w:sz w:val="24"/>
            <w:szCs w:val="24"/>
          </w:rPr>
          <w:t>nbcw@abdiocese.org.uk</w:t>
        </w:r>
      </w:hyperlink>
    </w:p>
    <w:p w14:paraId="2EC72E5F" w14:textId="77777777" w:rsidR="007869E7" w:rsidRDefault="00CB22F0" w:rsidP="00CB22F0">
      <w:pPr>
        <w:shd w:val="clear" w:color="auto" w:fill="FFFFFF"/>
        <w:spacing w:after="0" w:line="240" w:lineRule="auto"/>
        <w:rPr>
          <w:rFonts w:ascii="Amasis MT Pro Black" w:hAnsi="Amasis MT Pro Black" w:cs="Arial"/>
          <w:color w:val="222222"/>
          <w:sz w:val="24"/>
          <w:szCs w:val="24"/>
          <w:lang w:eastAsia="en-GB"/>
        </w:rPr>
      </w:pPr>
      <w:r w:rsidRPr="00CB22F0">
        <w:rPr>
          <w:rFonts w:ascii="Amasis MT Pro Black" w:hAnsi="Amasis MT Pro Black" w:cs="Arial"/>
          <w:color w:val="222222"/>
          <w:sz w:val="24"/>
          <w:szCs w:val="24"/>
          <w:lang w:eastAsia="en-GB"/>
        </w:rPr>
        <w:t xml:space="preserve">Diocesan Link for Arundel &amp; Brighton </w:t>
      </w:r>
    </w:p>
    <w:p w14:paraId="482571A6" w14:textId="35DAADA1" w:rsidR="001333A1" w:rsidRPr="00220602" w:rsidRDefault="00CB22F0" w:rsidP="00220602">
      <w:pPr>
        <w:shd w:val="clear" w:color="auto" w:fill="FFFFFF"/>
        <w:spacing w:after="0" w:line="240" w:lineRule="auto"/>
        <w:rPr>
          <w:rFonts w:ascii="Amasis MT Pro Black" w:hAnsi="Amasis MT Pro Black" w:cs="Arial"/>
          <w:color w:val="222222"/>
          <w:sz w:val="24"/>
          <w:szCs w:val="24"/>
          <w:lang w:eastAsia="en-GB"/>
        </w:rPr>
      </w:pPr>
      <w:r w:rsidRPr="00CB22F0">
        <w:rPr>
          <w:rFonts w:ascii="Amasis MT Pro Black" w:hAnsi="Amasis MT Pro Black" w:cs="Arial"/>
          <w:color w:val="000000"/>
          <w:sz w:val="24"/>
          <w:szCs w:val="24"/>
        </w:rPr>
        <w:t>Actively promoting the presence, participation &amp; responsibilities of Catholic Women</w:t>
      </w:r>
    </w:p>
    <w:sectPr w:rsidR="001333A1" w:rsidRPr="00220602" w:rsidSect="007869E7"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CCB"/>
    <w:multiLevelType w:val="hybridMultilevel"/>
    <w:tmpl w:val="BC7A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1B05"/>
    <w:multiLevelType w:val="hybridMultilevel"/>
    <w:tmpl w:val="2C7C199E"/>
    <w:lvl w:ilvl="0" w:tplc="5FD84DC6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7C72960"/>
    <w:multiLevelType w:val="hybridMultilevel"/>
    <w:tmpl w:val="8B20AC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89425">
    <w:abstractNumId w:val="1"/>
  </w:num>
  <w:num w:numId="2" w16cid:durableId="756289011">
    <w:abstractNumId w:val="2"/>
  </w:num>
  <w:num w:numId="3" w16cid:durableId="148986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2C"/>
    <w:rsid w:val="00006A3C"/>
    <w:rsid w:val="000122EB"/>
    <w:rsid w:val="00037ED9"/>
    <w:rsid w:val="000408D9"/>
    <w:rsid w:val="000442EA"/>
    <w:rsid w:val="0005488F"/>
    <w:rsid w:val="00112DAB"/>
    <w:rsid w:val="001333A1"/>
    <w:rsid w:val="00146AD9"/>
    <w:rsid w:val="00150FDE"/>
    <w:rsid w:val="00165BB1"/>
    <w:rsid w:val="001A442A"/>
    <w:rsid w:val="00220602"/>
    <w:rsid w:val="00231677"/>
    <w:rsid w:val="00233278"/>
    <w:rsid w:val="00293E46"/>
    <w:rsid w:val="002A2228"/>
    <w:rsid w:val="002C7BD4"/>
    <w:rsid w:val="00356247"/>
    <w:rsid w:val="0035651C"/>
    <w:rsid w:val="003B00B9"/>
    <w:rsid w:val="003B157B"/>
    <w:rsid w:val="00424C3F"/>
    <w:rsid w:val="00437EAC"/>
    <w:rsid w:val="004A4343"/>
    <w:rsid w:val="00527D7D"/>
    <w:rsid w:val="005667D5"/>
    <w:rsid w:val="005A025C"/>
    <w:rsid w:val="005B0AC5"/>
    <w:rsid w:val="005C4242"/>
    <w:rsid w:val="005C6ED2"/>
    <w:rsid w:val="005D77D7"/>
    <w:rsid w:val="005E7272"/>
    <w:rsid w:val="0060642B"/>
    <w:rsid w:val="00607132"/>
    <w:rsid w:val="006944DA"/>
    <w:rsid w:val="00734B14"/>
    <w:rsid w:val="00751664"/>
    <w:rsid w:val="00760E9C"/>
    <w:rsid w:val="007654AA"/>
    <w:rsid w:val="007869E7"/>
    <w:rsid w:val="007A7FB3"/>
    <w:rsid w:val="007E7BE8"/>
    <w:rsid w:val="00836AF8"/>
    <w:rsid w:val="00853D4F"/>
    <w:rsid w:val="00883335"/>
    <w:rsid w:val="0089272F"/>
    <w:rsid w:val="008935D7"/>
    <w:rsid w:val="00895665"/>
    <w:rsid w:val="008E0C26"/>
    <w:rsid w:val="0091299C"/>
    <w:rsid w:val="00964DB0"/>
    <w:rsid w:val="00996D92"/>
    <w:rsid w:val="009C7999"/>
    <w:rsid w:val="00A32235"/>
    <w:rsid w:val="00A35FF3"/>
    <w:rsid w:val="00A41D3A"/>
    <w:rsid w:val="00A628E5"/>
    <w:rsid w:val="00AD59E1"/>
    <w:rsid w:val="00B04C7C"/>
    <w:rsid w:val="00B2525F"/>
    <w:rsid w:val="00B34C47"/>
    <w:rsid w:val="00B470AD"/>
    <w:rsid w:val="00B759E7"/>
    <w:rsid w:val="00B8672A"/>
    <w:rsid w:val="00BE2028"/>
    <w:rsid w:val="00C17A98"/>
    <w:rsid w:val="00C25645"/>
    <w:rsid w:val="00C76737"/>
    <w:rsid w:val="00CA4AB8"/>
    <w:rsid w:val="00CA552F"/>
    <w:rsid w:val="00CB22F0"/>
    <w:rsid w:val="00D26352"/>
    <w:rsid w:val="00D6670E"/>
    <w:rsid w:val="00D75411"/>
    <w:rsid w:val="00D82E6E"/>
    <w:rsid w:val="00D870A0"/>
    <w:rsid w:val="00DA0004"/>
    <w:rsid w:val="00DA1D71"/>
    <w:rsid w:val="00DA1FF8"/>
    <w:rsid w:val="00DB44AB"/>
    <w:rsid w:val="00E0554A"/>
    <w:rsid w:val="00E57510"/>
    <w:rsid w:val="00E64166"/>
    <w:rsid w:val="00E909E5"/>
    <w:rsid w:val="00E96D84"/>
    <w:rsid w:val="00F339DC"/>
    <w:rsid w:val="00F429E3"/>
    <w:rsid w:val="00F43044"/>
    <w:rsid w:val="00F54EA0"/>
    <w:rsid w:val="00F70D2C"/>
    <w:rsid w:val="00FA0A39"/>
    <w:rsid w:val="00FB261A"/>
    <w:rsid w:val="00FD057F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E947"/>
  <w15:chartTrackingRefBased/>
  <w15:docId w15:val="{8535E01C-C83B-4662-BE53-62283586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2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D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2D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112DAB"/>
    <w:rPr>
      <w:i/>
      <w:iCs/>
    </w:rPr>
  </w:style>
  <w:style w:type="character" w:customStyle="1" w:styleId="dyjrff">
    <w:name w:val="dyjrff"/>
    <w:basedOn w:val="DefaultParagraphFont"/>
    <w:rsid w:val="00112DAB"/>
  </w:style>
  <w:style w:type="character" w:customStyle="1" w:styleId="muxgbd">
    <w:name w:val="muxgbd"/>
    <w:basedOn w:val="DefaultParagraphFont"/>
    <w:rsid w:val="00112DAB"/>
  </w:style>
  <w:style w:type="character" w:styleId="Emphasis">
    <w:name w:val="Emphasis"/>
    <w:basedOn w:val="DefaultParagraphFont"/>
    <w:uiPriority w:val="20"/>
    <w:qFormat/>
    <w:rsid w:val="00112DA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12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7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59E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55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552F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CA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C4242"/>
    <w:pPr>
      <w:ind w:left="720"/>
      <w:contextualSpacing/>
    </w:pPr>
  </w:style>
  <w:style w:type="character" w:customStyle="1" w:styleId="contentpasted1">
    <w:name w:val="contentpasted1"/>
    <w:basedOn w:val="DefaultParagraphFont"/>
    <w:rsid w:val="00F5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eventbrite.com%2Fe%2Fnbcw-in-person-june-board-meeting-tickets-621730722327&amp;data=05%7C01%7Cnbcw%40abdiocese.org.uk%7Ce31973cf47ea481f89d408db41c9f7a7%7C2bf5dbc217ef4efca1c9ab2dc4edefd0%7C0%7C0%7C638176107919803804%7CUnknown%7CTWFpbGZsb3d8eyJWIjoiMC4wLjAwMDAiLCJQIjoiV2luMzIiLCJBTiI6Ik1haWwiLCJXVCI6Mn0%3D%7C3000%7C%7C%7C&amp;sdata=NXma0jVWulm8emQAudjINP5OJV0qWoeG671IYpHqe%2B0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cw@abdiocese.org.uk" TargetMode="External"/><Relationship Id="rId12" Type="http://schemas.openxmlformats.org/officeDocument/2006/relationships/hyperlink" Target="mailto:nbcw@abdioce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petritz</dc:creator>
  <cp:keywords/>
  <dc:description/>
  <cp:lastModifiedBy>sue petritz</cp:lastModifiedBy>
  <cp:revision>2</cp:revision>
  <dcterms:created xsi:type="dcterms:W3CDTF">2023-04-26T14:30:00Z</dcterms:created>
  <dcterms:modified xsi:type="dcterms:W3CDTF">2023-04-26T14:30:00Z</dcterms:modified>
</cp:coreProperties>
</file>